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1C78" w14:textId="77777777" w:rsidR="00464B8E" w:rsidRPr="00455E25" w:rsidRDefault="00464B8E" w:rsidP="00464B8E">
      <w:pPr>
        <w:jc w:val="center"/>
        <w:rPr>
          <w:sz w:val="20"/>
          <w:szCs w:val="20"/>
        </w:rPr>
      </w:pPr>
      <w:r w:rsidRPr="00455E25">
        <w:rPr>
          <w:b/>
          <w:bCs/>
          <w:sz w:val="20"/>
          <w:szCs w:val="20"/>
        </w:rPr>
        <w:t>PREFÁCIO</w:t>
      </w:r>
    </w:p>
    <w:p w14:paraId="3AA0F3CC" w14:textId="77777777" w:rsidR="00464B8E" w:rsidRPr="00455E25" w:rsidRDefault="00464B8E" w:rsidP="00464B8E">
      <w:pPr>
        <w:jc w:val="center"/>
        <w:rPr>
          <w:sz w:val="20"/>
          <w:szCs w:val="20"/>
        </w:rPr>
      </w:pPr>
    </w:p>
    <w:p w14:paraId="4BB5BF89" w14:textId="6F554586" w:rsidR="00464B8E" w:rsidRPr="00455E25" w:rsidRDefault="00464B8E" w:rsidP="00464B8E">
      <w:pPr>
        <w:ind w:firstLine="708"/>
        <w:jc w:val="both"/>
        <w:rPr>
          <w:i/>
          <w:iCs/>
          <w:sz w:val="20"/>
          <w:szCs w:val="20"/>
        </w:rPr>
      </w:pPr>
      <w:r w:rsidRPr="00455E25">
        <w:rPr>
          <w:sz w:val="20"/>
          <w:szCs w:val="20"/>
        </w:rPr>
        <w:t>Antes que você faça cara feia para o estudo da Álgebra, comecemos com um trecho extraído do livro “</w:t>
      </w:r>
      <w:r w:rsidRPr="00455E25">
        <w:rPr>
          <w:sz w:val="20"/>
          <w:szCs w:val="20"/>
          <w:u w:val="single"/>
        </w:rPr>
        <w:t>O Romance das Equações Algébricas</w:t>
      </w:r>
      <w:r w:rsidRPr="00455E25">
        <w:rPr>
          <w:sz w:val="20"/>
          <w:szCs w:val="20"/>
        </w:rPr>
        <w:t xml:space="preserve">” escrito por </w:t>
      </w:r>
      <w:r w:rsidRPr="00455E25">
        <w:rPr>
          <w:sz w:val="20"/>
          <w:szCs w:val="20"/>
          <w:u w:val="single"/>
        </w:rPr>
        <w:t xml:space="preserve">Gilberto G. </w:t>
      </w:r>
      <w:proofErr w:type="spellStart"/>
      <w:r w:rsidRPr="00455E25">
        <w:rPr>
          <w:sz w:val="20"/>
          <w:szCs w:val="20"/>
          <w:u w:val="single"/>
        </w:rPr>
        <w:t>Garbi</w:t>
      </w:r>
      <w:proofErr w:type="spellEnd"/>
      <w:r w:rsidRPr="00455E25">
        <w:rPr>
          <w:sz w:val="20"/>
          <w:szCs w:val="20"/>
        </w:rPr>
        <w:t>, onde diz:</w:t>
      </w:r>
      <w:r w:rsidRPr="001A4A41">
        <w:rPr>
          <w:sz w:val="20"/>
          <w:szCs w:val="20"/>
        </w:rPr>
        <w:t xml:space="preserve"> </w:t>
      </w:r>
      <w:r w:rsidRPr="00455E25">
        <w:rPr>
          <w:sz w:val="20"/>
          <w:szCs w:val="20"/>
        </w:rPr>
        <w:t xml:space="preserve">“... </w:t>
      </w:r>
      <w:r w:rsidRPr="00455E25">
        <w:rPr>
          <w:i/>
          <w:iCs/>
          <w:sz w:val="20"/>
          <w:szCs w:val="20"/>
        </w:rPr>
        <w:t>Sim, o mundo pode ser compreendido e a Matemática é o meio de comunicação que temos com ele. Seria necessário algum outro motivo para amarmos a Rainha das Ciências, para querermos aprendê-la, para admirarmos as descobertas de Newton, Gauss, Euler e tantos outros? No entanto, muitas pessoas imaginam que detestam a Matemática. Na realidade não a detestam: simplesmente a desconhecem e não são culpadas disso. Escolas, professores, livros, em algum momento, traumatizaram-nas ou, então, jamais tiveram reais oportunidades de aprendê-la e isto as impossibilitou de saborear uma porção riquíssima dos prazeres da mente...</w:t>
      </w:r>
      <w:r>
        <w:rPr>
          <w:i/>
          <w:iCs/>
          <w:sz w:val="20"/>
          <w:szCs w:val="20"/>
        </w:rPr>
        <w:t>”</w:t>
      </w:r>
    </w:p>
    <w:p w14:paraId="1681D03A" w14:textId="77777777" w:rsidR="00464B8E" w:rsidRPr="00455E25" w:rsidRDefault="00464B8E" w:rsidP="00464B8E">
      <w:pPr>
        <w:ind w:firstLine="708"/>
        <w:jc w:val="both"/>
        <w:rPr>
          <w:sz w:val="20"/>
          <w:szCs w:val="20"/>
        </w:rPr>
      </w:pPr>
    </w:p>
    <w:p w14:paraId="5DF1D6F3" w14:textId="35128340" w:rsidR="00E74565" w:rsidRDefault="00464B8E" w:rsidP="00464B8E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Uma parte importantíssima da matemática, chamada de </w:t>
      </w:r>
      <w:r w:rsidRPr="00455E25">
        <w:rPr>
          <w:i/>
          <w:iCs/>
          <w:sz w:val="20"/>
          <w:szCs w:val="20"/>
        </w:rPr>
        <w:t>Álgebra Linear</w:t>
      </w:r>
      <w:r w:rsidRPr="00455E25">
        <w:rPr>
          <w:sz w:val="20"/>
          <w:szCs w:val="20"/>
        </w:rPr>
        <w:t xml:space="preserve"> </w:t>
      </w:r>
      <w:r>
        <w:rPr>
          <w:sz w:val="20"/>
          <w:szCs w:val="20"/>
        </w:rPr>
        <w:t>nunca esteve tão presente</w:t>
      </w:r>
      <w:r w:rsidRPr="00455E25">
        <w:rPr>
          <w:sz w:val="20"/>
          <w:szCs w:val="20"/>
        </w:rPr>
        <w:t xml:space="preserve"> nos dias de hoje, principalmente na informática e na teoria das comunicações, onde a manipulação de </w:t>
      </w:r>
      <w:r w:rsidR="00E74565">
        <w:rPr>
          <w:sz w:val="20"/>
          <w:szCs w:val="20"/>
        </w:rPr>
        <w:t>v</w:t>
      </w:r>
      <w:r w:rsidRPr="00455E25">
        <w:rPr>
          <w:sz w:val="20"/>
          <w:szCs w:val="20"/>
        </w:rPr>
        <w:t xml:space="preserve">etores e </w:t>
      </w:r>
      <w:r w:rsidR="00E74565">
        <w:rPr>
          <w:sz w:val="20"/>
          <w:szCs w:val="20"/>
        </w:rPr>
        <w:t>m</w:t>
      </w:r>
      <w:r w:rsidRPr="00455E25">
        <w:rPr>
          <w:sz w:val="20"/>
          <w:szCs w:val="20"/>
        </w:rPr>
        <w:t>atriz</w:t>
      </w:r>
      <w:r>
        <w:rPr>
          <w:sz w:val="20"/>
          <w:szCs w:val="20"/>
        </w:rPr>
        <w:t>es</w:t>
      </w:r>
      <w:r w:rsidRPr="00455E25">
        <w:rPr>
          <w:sz w:val="20"/>
          <w:szCs w:val="20"/>
        </w:rPr>
        <w:t xml:space="preserve"> é fundamental. Só para se ter uma </w:t>
      </w:r>
      <w:r w:rsidR="00A71E76" w:rsidRPr="00455E25">
        <w:rPr>
          <w:sz w:val="20"/>
          <w:szCs w:val="20"/>
        </w:rPr>
        <w:t>ideia</w:t>
      </w:r>
      <w:r w:rsidRPr="00455E25">
        <w:rPr>
          <w:sz w:val="20"/>
          <w:szCs w:val="20"/>
        </w:rPr>
        <w:t>, o método de eliminação de Gauss</w:t>
      </w:r>
      <w:r>
        <w:rPr>
          <w:sz w:val="20"/>
          <w:szCs w:val="20"/>
        </w:rPr>
        <w:t>,</w:t>
      </w:r>
      <w:r w:rsidRPr="00455E25">
        <w:rPr>
          <w:sz w:val="20"/>
          <w:szCs w:val="20"/>
        </w:rPr>
        <w:t xml:space="preserve"> criado no século XVII, é hoje utilizado em computadores, com alguns aprimoramentos, para solucionar sistemas de equações lineares, resolverem determinante</w:t>
      </w:r>
      <w:r>
        <w:rPr>
          <w:sz w:val="20"/>
          <w:szCs w:val="20"/>
        </w:rPr>
        <w:t>s</w:t>
      </w:r>
      <w:r w:rsidRPr="00455E25">
        <w:rPr>
          <w:sz w:val="20"/>
          <w:szCs w:val="20"/>
        </w:rPr>
        <w:t xml:space="preserve"> e matriz inversa. Matrizes e vetores</w:t>
      </w:r>
      <w:r>
        <w:rPr>
          <w:sz w:val="20"/>
          <w:szCs w:val="20"/>
        </w:rPr>
        <w:t xml:space="preserve">, por sua vez, </w:t>
      </w:r>
      <w:r w:rsidRPr="00455E25">
        <w:rPr>
          <w:sz w:val="20"/>
          <w:szCs w:val="20"/>
        </w:rPr>
        <w:t>são utilizados na representação de sons e imagens digitais facilitando o seu processamento posterior. Na computação gráfica não deixa de ser diferente.</w:t>
      </w:r>
    </w:p>
    <w:p w14:paraId="0D1DF24D" w14:textId="66EE459F" w:rsidR="00464B8E" w:rsidRPr="00455E25" w:rsidRDefault="00464B8E" w:rsidP="00464B8E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  </w:t>
      </w:r>
    </w:p>
    <w:p w14:paraId="50E53469" w14:textId="58C49CF8" w:rsidR="00464B8E" w:rsidRDefault="00464B8E" w:rsidP="00464B8E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Problemas da matemática, da física, da engenharia, da </w:t>
      </w:r>
      <w:r w:rsidR="00A71E76" w:rsidRPr="00455E25">
        <w:rPr>
          <w:sz w:val="20"/>
          <w:szCs w:val="20"/>
        </w:rPr>
        <w:t>economia etc.</w:t>
      </w:r>
      <w:r w:rsidRPr="00455E25">
        <w:rPr>
          <w:sz w:val="20"/>
          <w:szCs w:val="20"/>
        </w:rPr>
        <w:t xml:space="preserve"> também são solucionados através da Álgebra, já que a maioria deles quase sempre recai na resolução de um sistema de equações.</w:t>
      </w:r>
    </w:p>
    <w:p w14:paraId="04188214" w14:textId="77777777" w:rsidR="00464B8E" w:rsidRPr="00455E25" w:rsidRDefault="00464B8E" w:rsidP="00464B8E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  </w:t>
      </w:r>
    </w:p>
    <w:p w14:paraId="3B42FC41" w14:textId="314F0A06" w:rsidR="00464B8E" w:rsidRDefault="00464B8E" w:rsidP="00464B8E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Esta apostila, que logicamente não substitui o livro, é voltada para a disciplina Álgebra Linear, dos cursos de Engenharia Elétrica, Engenharia Biomédica e Engenharia da Computação. Nela </w:t>
      </w:r>
      <w:r w:rsidR="006B7AF8">
        <w:rPr>
          <w:sz w:val="20"/>
          <w:szCs w:val="20"/>
        </w:rPr>
        <w:t>tenta-se</w:t>
      </w:r>
      <w:r w:rsidRPr="00455E25">
        <w:rPr>
          <w:sz w:val="20"/>
          <w:szCs w:val="20"/>
        </w:rPr>
        <w:t xml:space="preserve"> expor (sem traumatizá-los), da forma mais simples possível, vários problemas envoltos com a Álgebra, começando com uma abordagem sobre </w:t>
      </w:r>
      <w:r w:rsidR="00E74565">
        <w:rPr>
          <w:sz w:val="20"/>
          <w:szCs w:val="20"/>
        </w:rPr>
        <w:t>v</w:t>
      </w:r>
      <w:r w:rsidRPr="00455E25">
        <w:rPr>
          <w:sz w:val="20"/>
          <w:szCs w:val="20"/>
        </w:rPr>
        <w:t xml:space="preserve">etores e </w:t>
      </w:r>
      <w:r w:rsidR="00E74565">
        <w:rPr>
          <w:sz w:val="20"/>
          <w:szCs w:val="20"/>
        </w:rPr>
        <w:t>e</w:t>
      </w:r>
      <w:r w:rsidRPr="00455E25">
        <w:rPr>
          <w:sz w:val="20"/>
          <w:szCs w:val="20"/>
        </w:rPr>
        <w:t xml:space="preserve">spaços </w:t>
      </w:r>
      <w:r w:rsidR="00E74565">
        <w:rPr>
          <w:sz w:val="20"/>
          <w:szCs w:val="20"/>
        </w:rPr>
        <w:t>v</w:t>
      </w:r>
      <w:r w:rsidRPr="00455E25">
        <w:rPr>
          <w:sz w:val="20"/>
          <w:szCs w:val="20"/>
        </w:rPr>
        <w:t xml:space="preserve">etoriais, que </w:t>
      </w:r>
      <w:r w:rsidR="006B7AF8">
        <w:rPr>
          <w:sz w:val="20"/>
          <w:szCs w:val="20"/>
        </w:rPr>
        <w:t>pode</w:t>
      </w:r>
      <w:r w:rsidRPr="00455E25">
        <w:rPr>
          <w:sz w:val="20"/>
          <w:szCs w:val="20"/>
        </w:rPr>
        <w:t xml:space="preserve"> ser uma das bases para</w:t>
      </w:r>
      <w:r w:rsidR="006B7AF8">
        <w:rPr>
          <w:sz w:val="20"/>
          <w:szCs w:val="20"/>
        </w:rPr>
        <w:t xml:space="preserve"> se</w:t>
      </w:r>
      <w:r w:rsidRPr="00455E25">
        <w:rPr>
          <w:sz w:val="20"/>
          <w:szCs w:val="20"/>
        </w:rPr>
        <w:t xml:space="preserve"> compreender a </w:t>
      </w:r>
      <w:r w:rsidR="00E74565">
        <w:rPr>
          <w:sz w:val="20"/>
          <w:szCs w:val="20"/>
        </w:rPr>
        <w:t>g</w:t>
      </w:r>
      <w:r w:rsidRPr="00455E25">
        <w:rPr>
          <w:sz w:val="20"/>
          <w:szCs w:val="20"/>
        </w:rPr>
        <w:t xml:space="preserve">eometria </w:t>
      </w:r>
      <w:r w:rsidR="00E74565">
        <w:rPr>
          <w:sz w:val="20"/>
          <w:szCs w:val="20"/>
        </w:rPr>
        <w:t>a</w:t>
      </w:r>
      <w:r w:rsidRPr="00455E25">
        <w:rPr>
          <w:sz w:val="20"/>
          <w:szCs w:val="20"/>
        </w:rPr>
        <w:t xml:space="preserve">nalítica e as </w:t>
      </w:r>
      <w:r w:rsidR="00E74565">
        <w:rPr>
          <w:sz w:val="20"/>
          <w:szCs w:val="20"/>
        </w:rPr>
        <w:t>t</w:t>
      </w:r>
      <w:r w:rsidRPr="00455E25">
        <w:rPr>
          <w:sz w:val="20"/>
          <w:szCs w:val="20"/>
        </w:rPr>
        <w:t xml:space="preserve">ransformações </w:t>
      </w:r>
      <w:r w:rsidR="00E74565">
        <w:rPr>
          <w:sz w:val="20"/>
          <w:szCs w:val="20"/>
        </w:rPr>
        <w:t>l</w:t>
      </w:r>
      <w:r w:rsidRPr="00455E25">
        <w:rPr>
          <w:sz w:val="20"/>
          <w:szCs w:val="20"/>
        </w:rPr>
        <w:t>ineares.</w:t>
      </w:r>
    </w:p>
    <w:p w14:paraId="13D40BEE" w14:textId="77777777" w:rsidR="006B7AF8" w:rsidRPr="00455E25" w:rsidRDefault="006B7AF8" w:rsidP="00464B8E">
      <w:pPr>
        <w:ind w:firstLine="708"/>
        <w:jc w:val="both"/>
        <w:rPr>
          <w:sz w:val="20"/>
          <w:szCs w:val="20"/>
        </w:rPr>
      </w:pPr>
    </w:p>
    <w:p w14:paraId="48DA536C" w14:textId="7B8FF522" w:rsidR="00464B8E" w:rsidRDefault="00464B8E" w:rsidP="00464B8E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>Outros tópicos serão abordados como</w:t>
      </w:r>
      <w:r w:rsidR="00A71E76">
        <w:rPr>
          <w:sz w:val="20"/>
          <w:szCs w:val="20"/>
        </w:rPr>
        <w:t>:</w:t>
      </w:r>
      <w:r w:rsidRPr="00455E25">
        <w:rPr>
          <w:sz w:val="20"/>
          <w:szCs w:val="20"/>
        </w:rPr>
        <w:t xml:space="preserve"> a Álgebra Matricial e o estudo de Determinantes, um pouco mais elaborados em relação </w:t>
      </w:r>
      <w:r w:rsidR="00A71E76" w:rsidRPr="00455E25">
        <w:rPr>
          <w:sz w:val="20"/>
          <w:szCs w:val="20"/>
        </w:rPr>
        <w:t>àquilo</w:t>
      </w:r>
      <w:r w:rsidRPr="00455E25">
        <w:rPr>
          <w:sz w:val="20"/>
          <w:szCs w:val="20"/>
        </w:rPr>
        <w:t xml:space="preserve"> que é visto no ensino médio.</w:t>
      </w:r>
    </w:p>
    <w:p w14:paraId="7ABF2548" w14:textId="77777777" w:rsidR="00464B8E" w:rsidRPr="00455E25" w:rsidRDefault="00464B8E" w:rsidP="00464B8E">
      <w:pPr>
        <w:ind w:firstLine="708"/>
        <w:jc w:val="both"/>
        <w:rPr>
          <w:sz w:val="20"/>
          <w:szCs w:val="20"/>
        </w:rPr>
      </w:pPr>
      <w:r w:rsidRPr="00455E25">
        <w:rPr>
          <w:sz w:val="20"/>
          <w:szCs w:val="20"/>
        </w:rPr>
        <w:t xml:space="preserve"> </w:t>
      </w:r>
    </w:p>
    <w:p w14:paraId="12062D33" w14:textId="63537F33" w:rsidR="00464B8E" w:rsidRPr="00455E25" w:rsidRDefault="00464B8E" w:rsidP="00464B8E">
      <w:pPr>
        <w:ind w:firstLine="708"/>
        <w:rPr>
          <w:sz w:val="20"/>
          <w:szCs w:val="20"/>
        </w:rPr>
      </w:pPr>
      <w:r w:rsidRPr="00455E25">
        <w:rPr>
          <w:sz w:val="20"/>
          <w:szCs w:val="20"/>
        </w:rPr>
        <w:t>Para encerrar, cita</w:t>
      </w:r>
      <w:r w:rsidR="006B7AF8">
        <w:rPr>
          <w:sz w:val="20"/>
          <w:szCs w:val="20"/>
        </w:rPr>
        <w:t>-se</w:t>
      </w:r>
      <w:r w:rsidRPr="00455E25">
        <w:rPr>
          <w:sz w:val="20"/>
          <w:szCs w:val="20"/>
        </w:rPr>
        <w:t xml:space="preserve"> algumas frases famosas</w:t>
      </w:r>
      <w:r w:rsidR="006B7AF8">
        <w:rPr>
          <w:sz w:val="20"/>
          <w:szCs w:val="20"/>
        </w:rPr>
        <w:t xml:space="preserve"> para animá-los nesse estudo</w:t>
      </w:r>
      <w:r w:rsidRPr="00455E25">
        <w:rPr>
          <w:sz w:val="20"/>
          <w:szCs w:val="20"/>
        </w:rPr>
        <w:t>.</w:t>
      </w:r>
    </w:p>
    <w:p w14:paraId="1200C2B0" w14:textId="77777777" w:rsidR="00464B8E" w:rsidRPr="00455E25" w:rsidRDefault="00464B8E" w:rsidP="00464B8E">
      <w:pPr>
        <w:rPr>
          <w:sz w:val="20"/>
          <w:szCs w:val="20"/>
        </w:rPr>
      </w:pPr>
    </w:p>
    <w:p w14:paraId="4239A684" w14:textId="77777777" w:rsidR="00464B8E" w:rsidRPr="00455E25" w:rsidRDefault="00464B8E" w:rsidP="00464B8E">
      <w:pPr>
        <w:ind w:firstLine="708"/>
        <w:jc w:val="both"/>
        <w:rPr>
          <w:i/>
          <w:iCs/>
          <w:sz w:val="20"/>
          <w:szCs w:val="20"/>
        </w:rPr>
      </w:pPr>
      <w:r w:rsidRPr="00455E25">
        <w:rPr>
          <w:i/>
          <w:iCs/>
          <w:sz w:val="20"/>
          <w:szCs w:val="20"/>
        </w:rPr>
        <w:t>“O Universo é um grande livro que não pode ser compreendido a menos que antes se aprenda a entender a linguagem e a ler as letras nas quais ele está composto. Ele está escrito na linguagem matemática.” [Galileu Galilei].</w:t>
      </w:r>
    </w:p>
    <w:p w14:paraId="38B5E1DB" w14:textId="77777777" w:rsidR="00464B8E" w:rsidRPr="00455E25" w:rsidRDefault="00464B8E" w:rsidP="00464B8E">
      <w:pPr>
        <w:rPr>
          <w:i/>
          <w:iCs/>
          <w:sz w:val="20"/>
          <w:szCs w:val="20"/>
        </w:rPr>
      </w:pPr>
    </w:p>
    <w:p w14:paraId="34A66879" w14:textId="77777777" w:rsidR="00464B8E" w:rsidRPr="00455E25" w:rsidRDefault="00464B8E" w:rsidP="00464B8E">
      <w:pPr>
        <w:ind w:firstLine="708"/>
        <w:rPr>
          <w:i/>
          <w:iCs/>
          <w:sz w:val="20"/>
          <w:szCs w:val="20"/>
        </w:rPr>
      </w:pPr>
      <w:r w:rsidRPr="00455E25">
        <w:rPr>
          <w:i/>
          <w:iCs/>
          <w:sz w:val="20"/>
          <w:szCs w:val="20"/>
        </w:rPr>
        <w:t>“Se enxerguei mais longe é porque me apoiei nos ombros de gigantes” [Isaac Newton].</w:t>
      </w:r>
    </w:p>
    <w:p w14:paraId="6F02C298" w14:textId="77777777" w:rsidR="00464B8E" w:rsidRPr="00455E25" w:rsidRDefault="00464B8E" w:rsidP="00464B8E">
      <w:pPr>
        <w:rPr>
          <w:i/>
          <w:iCs/>
          <w:sz w:val="20"/>
          <w:szCs w:val="20"/>
        </w:rPr>
      </w:pPr>
    </w:p>
    <w:p w14:paraId="57F03CD9" w14:textId="77777777" w:rsidR="00464B8E" w:rsidRPr="00455E25" w:rsidRDefault="00464B8E" w:rsidP="00464B8E">
      <w:pPr>
        <w:ind w:firstLine="708"/>
        <w:rPr>
          <w:i/>
          <w:iCs/>
          <w:sz w:val="20"/>
          <w:szCs w:val="20"/>
        </w:rPr>
      </w:pPr>
      <w:r w:rsidRPr="00455E25">
        <w:rPr>
          <w:i/>
          <w:iCs/>
          <w:sz w:val="20"/>
          <w:szCs w:val="20"/>
        </w:rPr>
        <w:t>“É no meio da dificuldade que está a oportunidade” [Albert Einstein].</w:t>
      </w:r>
    </w:p>
    <w:p w14:paraId="365B45F2" w14:textId="77777777" w:rsidR="00464B8E" w:rsidRPr="00455E25" w:rsidRDefault="00464B8E" w:rsidP="00464B8E">
      <w:pPr>
        <w:ind w:firstLine="708"/>
        <w:rPr>
          <w:i/>
          <w:iCs/>
          <w:sz w:val="20"/>
          <w:szCs w:val="20"/>
        </w:rPr>
      </w:pPr>
    </w:p>
    <w:p w14:paraId="66972B14" w14:textId="77777777" w:rsidR="00464B8E" w:rsidRPr="00455E25" w:rsidRDefault="00464B8E" w:rsidP="00464B8E">
      <w:pPr>
        <w:ind w:firstLine="708"/>
        <w:rPr>
          <w:sz w:val="20"/>
          <w:szCs w:val="20"/>
        </w:rPr>
      </w:pPr>
      <w:r w:rsidRPr="00455E25">
        <w:rPr>
          <w:i/>
          <w:iCs/>
          <w:sz w:val="20"/>
          <w:szCs w:val="20"/>
        </w:rPr>
        <w:t xml:space="preserve">“Nem todas as verdades podem ser provadas; algumas delas, as mais elementares, devem ser admitidas sem demonstrações” [Euclides (300 </w:t>
      </w:r>
      <w:r>
        <w:rPr>
          <w:i/>
          <w:iCs/>
          <w:sz w:val="20"/>
          <w:szCs w:val="20"/>
        </w:rPr>
        <w:t>a.C</w:t>
      </w:r>
      <w:r w:rsidRPr="00455E25">
        <w:rPr>
          <w:i/>
          <w:iCs/>
          <w:sz w:val="20"/>
          <w:szCs w:val="20"/>
        </w:rPr>
        <w:t>.)]</w:t>
      </w:r>
      <w:r w:rsidRPr="00455E25">
        <w:rPr>
          <w:sz w:val="20"/>
          <w:szCs w:val="20"/>
        </w:rPr>
        <w:t xml:space="preserve">. </w:t>
      </w:r>
    </w:p>
    <w:p w14:paraId="505C9A1F" w14:textId="77777777" w:rsidR="00464B8E" w:rsidRPr="00455E25" w:rsidRDefault="00464B8E" w:rsidP="00464B8E">
      <w:pPr>
        <w:ind w:firstLine="708"/>
        <w:rPr>
          <w:sz w:val="20"/>
          <w:szCs w:val="20"/>
        </w:rPr>
      </w:pPr>
    </w:p>
    <w:p w14:paraId="0B917AC5" w14:textId="77777777" w:rsidR="00464B8E" w:rsidRPr="00455E25" w:rsidRDefault="00464B8E" w:rsidP="00464B8E">
      <w:pPr>
        <w:ind w:firstLine="708"/>
        <w:rPr>
          <w:sz w:val="20"/>
          <w:szCs w:val="20"/>
        </w:rPr>
      </w:pPr>
      <w:r w:rsidRPr="00455E25">
        <w:rPr>
          <w:i/>
          <w:iCs/>
          <w:sz w:val="20"/>
          <w:szCs w:val="20"/>
        </w:rPr>
        <w:t>“O fato mais incompreensível do universo é que ele pode ser compreendido” [Albert Einstein]</w:t>
      </w:r>
      <w:r w:rsidRPr="00455E25">
        <w:rPr>
          <w:sz w:val="20"/>
          <w:szCs w:val="20"/>
        </w:rPr>
        <w:t>.</w:t>
      </w:r>
    </w:p>
    <w:p w14:paraId="671F936F" w14:textId="77777777" w:rsidR="00464B8E" w:rsidRPr="00455E25" w:rsidRDefault="00464B8E" w:rsidP="00464B8E">
      <w:pPr>
        <w:rPr>
          <w:sz w:val="20"/>
          <w:szCs w:val="20"/>
        </w:rPr>
      </w:pPr>
    </w:p>
    <w:p w14:paraId="4167E82F" w14:textId="77777777" w:rsidR="00464B8E" w:rsidRDefault="00464B8E" w:rsidP="00464B8E">
      <w:pPr>
        <w:ind w:firstLine="708"/>
        <w:rPr>
          <w:sz w:val="20"/>
          <w:szCs w:val="20"/>
        </w:rPr>
      </w:pPr>
      <w:r w:rsidRPr="00455E25">
        <w:rPr>
          <w:sz w:val="20"/>
          <w:szCs w:val="20"/>
        </w:rPr>
        <w:t>E ele só pode ser compreendido por nós porque somos o único dos seres vivos capaz de falar sua língua, a Matemática. Então, vamos ao estudo que vai valer à pena!</w:t>
      </w:r>
    </w:p>
    <w:p w14:paraId="4A432B44" w14:textId="77777777" w:rsidR="00464B8E" w:rsidRDefault="00464B8E" w:rsidP="00464B8E">
      <w:pPr>
        <w:ind w:firstLine="708"/>
        <w:rPr>
          <w:sz w:val="20"/>
          <w:szCs w:val="20"/>
        </w:rPr>
      </w:pPr>
    </w:p>
    <w:p w14:paraId="0DDFA187" w14:textId="77777777" w:rsidR="00464B8E" w:rsidRDefault="00464B8E" w:rsidP="00464B8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8E307B5" w14:textId="2EC868EA" w:rsidR="00464B8E" w:rsidRDefault="00464B8E" w:rsidP="00D27F53">
      <w:pPr>
        <w:jc w:val="both"/>
        <w:rPr>
          <w:color w:val="800000"/>
        </w:rPr>
      </w:pPr>
    </w:p>
    <w:p w14:paraId="5D5C8411" w14:textId="3837C14F" w:rsidR="00445237" w:rsidRDefault="00445237" w:rsidP="00445237">
      <w:pPr>
        <w:jc w:val="center"/>
        <w:rPr>
          <w:color w:val="800000"/>
        </w:rPr>
      </w:pPr>
      <w:r>
        <w:rPr>
          <w:noProof/>
          <w:color w:val="800000"/>
        </w:rPr>
        <w:drawing>
          <wp:inline distT="0" distB="0" distL="0" distR="0" wp14:anchorId="30DA2F90" wp14:editId="492F32CB">
            <wp:extent cx="1326474" cy="290202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329" cy="290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36E52" w14:textId="77777777" w:rsidR="00445237" w:rsidRPr="0004104F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b/>
          <w:color w:val="0070C0"/>
          <w:sz w:val="18"/>
          <w:szCs w:val="18"/>
        </w:rPr>
      </w:pPr>
      <w:r w:rsidRPr="0004104F">
        <w:rPr>
          <w:b/>
          <w:color w:val="0070C0"/>
          <w:sz w:val="18"/>
          <w:szCs w:val="18"/>
        </w:rPr>
        <w:t>CAIXA DE FERRAMENTAS DE CÁLCULO:</w:t>
      </w:r>
    </w:p>
    <w:p w14:paraId="52EC1A14" w14:textId="77777777" w:rsidR="00445237" w:rsidRPr="0004104F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tabs>
          <w:tab w:val="left" w:pos="2431"/>
        </w:tabs>
        <w:jc w:val="both"/>
        <w:rPr>
          <w:b/>
          <w:color w:val="0070C0"/>
          <w:sz w:val="18"/>
          <w:szCs w:val="18"/>
        </w:rPr>
      </w:pPr>
      <w:r>
        <w:rPr>
          <w:b/>
          <w:color w:val="0070C0"/>
          <w:sz w:val="18"/>
          <w:szCs w:val="18"/>
        </w:rPr>
        <w:tab/>
      </w:r>
    </w:p>
    <w:p w14:paraId="46B14662" w14:textId="77777777" w:rsidR="00445237" w:rsidRPr="0004104F" w:rsidRDefault="00564020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  <m:oMath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d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dt</m:t>
            </m:r>
          </m:den>
        </m:f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at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>=a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at</m:t>
            </m:r>
          </m:sup>
        </m:sSup>
      </m:oMath>
      <w:r w:rsidR="00445237" w:rsidRPr="0004104F">
        <w:rPr>
          <w:color w:val="0070C0"/>
          <w:sz w:val="18"/>
          <w:szCs w:val="18"/>
        </w:rPr>
        <w:t xml:space="preserve">,  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d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dt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>sen(at)=acos(at)</m:t>
        </m:r>
      </m:oMath>
      <w:r w:rsidR="00445237" w:rsidRPr="0004104F">
        <w:rPr>
          <w:color w:val="0070C0"/>
          <w:sz w:val="18"/>
          <w:szCs w:val="18"/>
        </w:rPr>
        <w:t xml:space="preserve">, 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d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dt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>cos</m:t>
        </m:r>
        <m:d>
          <m:d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d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at</m:t>
            </m:r>
          </m:e>
        </m:d>
        <m:r>
          <w:rPr>
            <w:rFonts w:ascii="Cambria Math" w:hAnsi="Cambria Math"/>
            <w:color w:val="0070C0"/>
            <w:sz w:val="18"/>
            <w:szCs w:val="18"/>
          </w:rPr>
          <m:t>= -sen(at)</m:t>
        </m:r>
      </m:oMath>
    </w:p>
    <w:p w14:paraId="19E604A1" w14:textId="77777777" w:rsidR="00445237" w:rsidRPr="0004104F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</w:p>
    <w:p w14:paraId="284C64F7" w14:textId="77777777" w:rsidR="00445237" w:rsidRPr="0004104F" w:rsidRDefault="00564020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at</m:t>
                </m:r>
              </m:sup>
            </m:sSup>
            <m:r>
              <w:rPr>
                <w:rFonts w:ascii="Cambria Math" w:hAnsi="Cambria Math"/>
                <w:color w:val="0070C0"/>
                <w:sz w:val="18"/>
                <w:szCs w:val="18"/>
              </w:rPr>
              <m:t xml:space="preserve">dt= 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at</m:t>
                </m:r>
              </m:sup>
            </m:sSup>
          </m:e>
        </m:nary>
        <m:r>
          <w:rPr>
            <w:rFonts w:ascii="Cambria Math" w:hAnsi="Cambria Math"/>
            <w:color w:val="0070C0"/>
            <w:sz w:val="18"/>
            <w:szCs w:val="18"/>
          </w:rPr>
          <m:t>,</m:t>
        </m:r>
      </m:oMath>
      <w:r w:rsidR="00445237" w:rsidRPr="0004104F">
        <w:rPr>
          <w:color w:val="0070C0"/>
          <w:sz w:val="18"/>
          <w:szCs w:val="18"/>
        </w:rPr>
        <w:t xml:space="preserve"> 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naryPr>
          <m:sub/>
          <m:sup/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sen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at</m:t>
                </m:r>
              </m:e>
            </m:d>
            <m:r>
              <w:rPr>
                <w:rFonts w:ascii="Cambria Math" w:hAnsi="Cambria Math"/>
                <w:color w:val="0070C0"/>
                <w:sz w:val="18"/>
                <w:szCs w:val="18"/>
              </w:rPr>
              <m:t xml:space="preserve">dt= 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a</m:t>
                </m:r>
              </m:den>
            </m:f>
            <m:r>
              <w:rPr>
                <w:rFonts w:ascii="Cambria Math" w:hAnsi="Cambria Math"/>
                <w:color w:val="0070C0"/>
                <w:sz w:val="18"/>
                <w:szCs w:val="18"/>
              </w:rPr>
              <m:t>[-</m:t>
            </m:r>
            <m:func>
              <m:funcPr>
                <m:ctrlPr>
                  <w:rPr>
                    <w:rFonts w:ascii="Cambria Math" w:hAnsi="Cambria Math"/>
                    <w:color w:val="0070C0"/>
                    <w:sz w:val="18"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at</m:t>
                    </m:r>
                  </m:e>
                </m:d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e>
            </m:func>
            <m:r>
              <w:rPr>
                <w:rFonts w:ascii="Cambria Math" w:hAnsi="Cambria Math"/>
                <w:color w:val="0070C0"/>
                <w:sz w:val="18"/>
                <w:szCs w:val="18"/>
              </w:rPr>
              <m:t>]</m:t>
            </m:r>
          </m:e>
        </m:nary>
      </m:oMath>
      <w:r w:rsidR="00445237" w:rsidRPr="0004104F">
        <w:rPr>
          <w:color w:val="0070C0"/>
          <w:sz w:val="18"/>
          <w:szCs w:val="18"/>
        </w:rPr>
        <w:t xml:space="preserve">, 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color w:val="0070C0"/>
                    <w:sz w:val="18"/>
                    <w:szCs w:val="1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at</m:t>
                    </m:r>
                  </m:e>
                </m:d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e>
            </m:func>
            <m:r>
              <w:rPr>
                <w:rFonts w:ascii="Cambria Math" w:hAnsi="Cambria Math"/>
                <w:color w:val="0070C0"/>
                <w:sz w:val="18"/>
                <w:szCs w:val="18"/>
              </w:rPr>
              <m:t>dt</m:t>
            </m:r>
          </m:e>
        </m:nary>
        <m:r>
          <w:rPr>
            <w:rFonts w:ascii="Cambria Math" w:hAnsi="Cambria Math"/>
            <w:color w:val="0070C0"/>
            <w:sz w:val="18"/>
            <w:szCs w:val="1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>sen(at)</m:t>
        </m:r>
      </m:oMath>
      <w:r w:rsidR="00445237" w:rsidRPr="0004104F">
        <w:rPr>
          <w:color w:val="0070C0"/>
          <w:sz w:val="18"/>
          <w:szCs w:val="18"/>
        </w:rPr>
        <w:t xml:space="preserve">  </w:t>
      </w:r>
    </w:p>
    <w:p w14:paraId="03957C80" w14:textId="77777777" w:rsidR="00445237" w:rsidRDefault="00445237" w:rsidP="00445237">
      <w:pPr>
        <w:jc w:val="both"/>
      </w:pPr>
    </w:p>
    <w:p w14:paraId="18D5D9E6" w14:textId="7D24A208" w:rsidR="00445237" w:rsidRDefault="00445237" w:rsidP="00445237">
      <w:pPr>
        <w:jc w:val="center"/>
      </w:pPr>
      <w:r>
        <w:rPr>
          <w:noProof/>
        </w:rPr>
        <w:drawing>
          <wp:inline distT="0" distB="0" distL="0" distR="0" wp14:anchorId="623C0DDB" wp14:editId="01E62EAE">
            <wp:extent cx="1284190" cy="280951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605" cy="28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50426" w14:textId="77777777" w:rsidR="00445237" w:rsidRPr="0004104F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  <w:r w:rsidRPr="0004104F">
        <w:rPr>
          <w:b/>
          <w:color w:val="0070C0"/>
          <w:sz w:val="18"/>
          <w:szCs w:val="18"/>
        </w:rPr>
        <w:t>CAIXA DE FERRAMENTAS DE TRIGONOMETRIA</w:t>
      </w:r>
    </w:p>
    <w:p w14:paraId="444D1D77" w14:textId="77777777" w:rsidR="00445237" w:rsidRPr="0004104F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8"/>
          <w:szCs w:val="18"/>
        </w:rPr>
      </w:pPr>
    </w:p>
    <w:p w14:paraId="5D703B24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04104F">
        <w:rPr>
          <w:color w:val="0070C0"/>
          <w:sz w:val="18"/>
          <w:szCs w:val="18"/>
        </w:rPr>
        <w:tab/>
      </w:r>
      <m:oMath>
        <m:r>
          <w:rPr>
            <w:rFonts w:ascii="Cambria Math" w:hAnsi="Cambria Math"/>
            <w:color w:val="0070C0"/>
            <w:sz w:val="16"/>
            <w:szCs w:val="16"/>
          </w:rPr>
          <m:t>sen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A±B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>=senAcosB ±senBcosA</m:t>
        </m:r>
      </m:oMath>
      <w:r w:rsidRPr="006B7AF8">
        <w:rPr>
          <w:color w:val="0070C0"/>
          <w:sz w:val="16"/>
          <w:szCs w:val="16"/>
        </w:rPr>
        <w:t xml:space="preserve">,   </w:t>
      </w:r>
      <w:r w:rsidRPr="006B7AF8">
        <w:rPr>
          <w:color w:val="0070C0"/>
          <w:sz w:val="16"/>
          <w:szCs w:val="16"/>
        </w:rPr>
        <w:tab/>
      </w:r>
      <m:oMath>
        <m:func>
          <m:func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16"/>
                <w:szCs w:val="16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A ±B</m:t>
                </m:r>
              </m:e>
            </m:d>
          </m:e>
        </m:func>
        <m:r>
          <w:rPr>
            <w:rFonts w:ascii="Cambria Math" w:hAnsi="Cambria Math"/>
            <w:color w:val="0070C0"/>
            <w:sz w:val="16"/>
            <w:szCs w:val="16"/>
          </w:rPr>
          <m:t>= cosAcosB ∓senAsenB</m:t>
        </m:r>
      </m:oMath>
      <w:r w:rsidRPr="006B7AF8">
        <w:rPr>
          <w:color w:val="0070C0"/>
          <w:sz w:val="16"/>
          <w:szCs w:val="16"/>
        </w:rPr>
        <w:t xml:space="preserve"> </w:t>
      </w:r>
    </w:p>
    <w:p w14:paraId="3599B6E9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</w:p>
    <w:p w14:paraId="650AD286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6B7AF8">
        <w:rPr>
          <w:color w:val="0070C0"/>
          <w:sz w:val="16"/>
          <w:szCs w:val="16"/>
        </w:rPr>
        <w:tab/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cosAcosB=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A+B</m:t>
                    </m:r>
                  </m:e>
                </m:d>
              </m:e>
            </m:func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+ 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16"/>
                <w:szCs w:val="16"/>
              </w:rPr>
              <m:t>cos⁡</m:t>
            </m:r>
            <m:r>
              <w:rPr>
                <w:rFonts w:ascii="Cambria Math" w:hAnsi="Cambria Math"/>
                <w:color w:val="0070C0"/>
                <w:sz w:val="16"/>
                <w:szCs w:val="16"/>
              </w:rPr>
              <m:t>(A-B)</m:t>
            </m:r>
          </m:e>
        </m:d>
      </m:oMath>
      <w:r w:rsidRPr="006B7AF8">
        <w:rPr>
          <w:color w:val="0070C0"/>
          <w:sz w:val="16"/>
          <w:szCs w:val="16"/>
        </w:rPr>
        <w:t xml:space="preserve">,    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senAsenB=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16"/>
                        <w:szCs w:val="1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16"/>
                        <w:szCs w:val="16"/>
                      </w:rPr>
                      <m:t>A-B</m:t>
                    </m:r>
                  </m:e>
                </m:d>
              </m:e>
            </m:func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- </m:t>
            </m:r>
            <m:r>
              <m:rPr>
                <m:sty m:val="p"/>
              </m:rPr>
              <w:rPr>
                <w:rFonts w:ascii="Cambria Math" w:hAnsi="Cambria Math"/>
                <w:color w:val="0070C0"/>
                <w:sz w:val="16"/>
                <w:szCs w:val="16"/>
              </w:rPr>
              <m:t>cos⁡</m:t>
            </m:r>
            <m:r>
              <w:rPr>
                <w:rFonts w:ascii="Cambria Math" w:hAnsi="Cambria Math"/>
                <w:color w:val="0070C0"/>
                <w:sz w:val="16"/>
                <w:szCs w:val="16"/>
              </w:rPr>
              <m:t>(A+B)</m:t>
            </m:r>
          </m:e>
        </m:d>
      </m:oMath>
    </w:p>
    <w:p w14:paraId="6B3B3C43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</w:p>
    <w:p w14:paraId="5A83D185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6B7AF8">
        <w:rPr>
          <w:color w:val="0070C0"/>
          <w:sz w:val="16"/>
          <w:szCs w:val="16"/>
        </w:rPr>
        <w:t xml:space="preserve">   </w:t>
      </w:r>
      <w:r w:rsidRPr="006B7AF8">
        <w:rPr>
          <w:color w:val="0070C0"/>
          <w:sz w:val="16"/>
          <w:szCs w:val="16"/>
        </w:rPr>
        <w:tab/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senAcosB=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sen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A+B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>+ sen(A-B)</m:t>
            </m:r>
          </m:e>
        </m:d>
      </m:oMath>
      <w:r w:rsidRPr="006B7AF8">
        <w:rPr>
          <w:color w:val="0070C0"/>
          <w:sz w:val="16"/>
          <w:szCs w:val="16"/>
        </w:rPr>
        <w:t xml:space="preserve">, </w:t>
      </w:r>
      <m:oMath>
        <m:r>
          <w:rPr>
            <w:rFonts w:ascii="Cambria Math" w:hAnsi="Cambria Math"/>
            <w:color w:val="0070C0"/>
            <w:sz w:val="16"/>
            <w:szCs w:val="16"/>
          </w:rPr>
          <m:t>sen2A=2senAcos</m:t>
        </m:r>
      </m:oMath>
      <w:r w:rsidRPr="006B7AF8">
        <w:rPr>
          <w:color w:val="0070C0"/>
          <w:sz w:val="16"/>
          <w:szCs w:val="16"/>
        </w:rPr>
        <w:t xml:space="preserve">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cos2A= </m:t>
        </m:r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cos</m:t>
            </m:r>
          </m:e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 xml:space="preserve">A- </m:t>
        </m:r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sen</m:t>
            </m:r>
          </m:e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>A</m:t>
        </m:r>
      </m:oMath>
      <w:r w:rsidRPr="006B7AF8">
        <w:rPr>
          <w:color w:val="0070C0"/>
          <w:sz w:val="16"/>
          <w:szCs w:val="16"/>
        </w:rPr>
        <w:t xml:space="preserve">,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tg2A=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2tgA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1- </m:t>
            </m:r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tg</m:t>
                </m:r>
              </m:e>
              <m:sup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p>
            </m:sSup>
            <m:r>
              <w:rPr>
                <w:rFonts w:ascii="Cambria Math" w:hAnsi="Cambria Math"/>
                <w:color w:val="0070C0"/>
                <w:sz w:val="16"/>
                <w:szCs w:val="16"/>
              </w:rPr>
              <m:t>A</m:t>
            </m:r>
          </m:den>
        </m:f>
      </m:oMath>
    </w:p>
    <w:p w14:paraId="0E09CCD6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</w:p>
    <w:p w14:paraId="2903E856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6B7AF8">
        <w:rPr>
          <w:color w:val="0070C0"/>
          <w:sz w:val="16"/>
          <w:szCs w:val="16"/>
        </w:rPr>
        <w:tab/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sen</m:t>
            </m:r>
          </m:e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 xml:space="preserve">A=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den>
        </m:f>
        <m:r>
          <w:rPr>
            <w:rFonts w:ascii="Cambria Math" w:hAnsi="Cambria Math"/>
            <w:color w:val="0070C0"/>
            <w:sz w:val="16"/>
            <w:szCs w:val="16"/>
          </w:rPr>
          <m:t xml:space="preserve">-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den>
        </m:f>
        <m:r>
          <w:rPr>
            <w:rFonts w:ascii="Cambria Math" w:hAnsi="Cambria Math"/>
            <w:color w:val="0070C0"/>
            <w:sz w:val="16"/>
            <w:szCs w:val="16"/>
          </w:rPr>
          <m:t>cos2A</m:t>
        </m:r>
      </m:oMath>
      <w:r w:rsidRPr="006B7AF8">
        <w:rPr>
          <w:color w:val="0070C0"/>
          <w:sz w:val="16"/>
          <w:szCs w:val="16"/>
        </w:rPr>
        <w:t xml:space="preserve">,     </w:t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cos</m:t>
            </m:r>
          </m:e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 xml:space="preserve">A=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den>
        </m:f>
        <m:r>
          <w:rPr>
            <w:rFonts w:ascii="Cambria Math" w:hAnsi="Cambria Math"/>
            <w:color w:val="0070C0"/>
            <w:sz w:val="16"/>
            <w:szCs w:val="16"/>
          </w:rPr>
          <m:t xml:space="preserve">+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den>
        </m:f>
        <m:r>
          <w:rPr>
            <w:rFonts w:ascii="Cambria Math" w:hAnsi="Cambria Math"/>
            <w:color w:val="0070C0"/>
            <w:sz w:val="16"/>
            <w:szCs w:val="16"/>
          </w:rPr>
          <m:t>cos2A</m:t>
        </m:r>
      </m:oMath>
      <w:r w:rsidRPr="006B7AF8">
        <w:rPr>
          <w:color w:val="0070C0"/>
          <w:sz w:val="16"/>
          <w:szCs w:val="16"/>
        </w:rPr>
        <w:t xml:space="preserve">,    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senθ=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j</m:t>
            </m:r>
          </m:den>
        </m:f>
        <m:r>
          <w:rPr>
            <w:rFonts w:ascii="Cambria Math" w:hAnsi="Cambria Math"/>
            <w:color w:val="0070C0"/>
            <w:sz w:val="16"/>
            <w:szCs w:val="16"/>
          </w:rPr>
          <m:t>(</m:t>
        </m:r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j</m:t>
            </m:r>
            <m:r>
              <w:rPr>
                <w:rFonts w:ascii="Cambria Math" w:hAnsi="Cambria Math"/>
                <w:color w:val="0070C0"/>
                <w:sz w:val="16"/>
                <w:szCs w:val="16"/>
              </w:rPr>
              <m:t>θ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 xml:space="preserve">- </m:t>
        </m:r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j</m:t>
            </m:r>
            <m:r>
              <w:rPr>
                <w:rFonts w:ascii="Cambria Math" w:hAnsi="Cambria Math"/>
                <w:color w:val="0070C0"/>
                <w:sz w:val="16"/>
                <w:szCs w:val="16"/>
              </w:rPr>
              <m:t>θ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>)</m:t>
        </m:r>
      </m:oMath>
      <w:r w:rsidRPr="006B7AF8">
        <w:rPr>
          <w:color w:val="0070C0"/>
          <w:sz w:val="16"/>
          <w:szCs w:val="16"/>
        </w:rPr>
        <w:t xml:space="preserve">,     </w:t>
      </w:r>
      <m:oMath>
        <m:r>
          <w:rPr>
            <w:rFonts w:ascii="Cambria Math" w:hAnsi="Cambria Math"/>
            <w:color w:val="0070C0"/>
            <w:sz w:val="16"/>
            <w:szCs w:val="16"/>
          </w:rPr>
          <m:t xml:space="preserve">cosθ= </m:t>
        </m:r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den>
        </m:f>
        <m:r>
          <w:rPr>
            <w:rFonts w:ascii="Cambria Math" w:hAnsi="Cambria Math"/>
            <w:color w:val="0070C0"/>
            <w:sz w:val="16"/>
            <w:szCs w:val="16"/>
          </w:rPr>
          <m:t>(</m:t>
        </m:r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j</m:t>
            </m:r>
            <m:r>
              <w:rPr>
                <w:rFonts w:ascii="Cambria Math" w:hAnsi="Cambria Math"/>
                <w:color w:val="0070C0"/>
                <w:sz w:val="16"/>
                <w:szCs w:val="16"/>
              </w:rPr>
              <m:t>θ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j</m:t>
            </m:r>
            <m:r>
              <w:rPr>
                <w:rFonts w:ascii="Cambria Math" w:hAnsi="Cambria Math"/>
                <w:color w:val="0070C0"/>
                <w:sz w:val="16"/>
                <w:szCs w:val="16"/>
              </w:rPr>
              <m:t>θ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>)</m:t>
        </m:r>
      </m:oMath>
    </w:p>
    <w:p w14:paraId="15F506BC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</w:p>
    <w:p w14:paraId="74100574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6B7AF8">
        <w:rPr>
          <w:color w:val="0070C0"/>
          <w:sz w:val="16"/>
          <w:szCs w:val="16"/>
        </w:rPr>
        <w:tab/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j</m:t>
            </m:r>
            <m:r>
              <w:rPr>
                <w:rFonts w:ascii="Cambria Math" w:hAnsi="Cambria Math"/>
                <w:color w:val="0070C0"/>
                <w:sz w:val="16"/>
                <w:szCs w:val="16"/>
              </w:rPr>
              <m:t>θ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>=cosθ+</m:t>
        </m:r>
        <m:r>
          <m:rPr>
            <m:sty m:val="bi"/>
          </m:rPr>
          <w:rPr>
            <w:rFonts w:ascii="Cambria Math" w:hAnsi="Cambria Math"/>
            <w:color w:val="0070C0"/>
            <w:sz w:val="16"/>
            <w:szCs w:val="16"/>
          </w:rPr>
          <m:t>j</m:t>
        </m:r>
        <m:r>
          <w:rPr>
            <w:rFonts w:ascii="Cambria Math" w:hAnsi="Cambria Math"/>
            <w:color w:val="0070C0"/>
            <w:sz w:val="16"/>
            <w:szCs w:val="16"/>
          </w:rPr>
          <m:t>senθ</m:t>
        </m:r>
      </m:oMath>
      <w:r w:rsidRPr="006B7AF8">
        <w:rPr>
          <w:color w:val="0070C0"/>
          <w:sz w:val="16"/>
          <w:szCs w:val="16"/>
        </w:rPr>
        <w:t xml:space="preserve">,     </w:t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color w:val="0070C0"/>
                <w:sz w:val="16"/>
                <w:szCs w:val="16"/>
              </w:rPr>
              <m:t>j</m:t>
            </m:r>
            <m:r>
              <w:rPr>
                <w:rFonts w:ascii="Cambria Math" w:hAnsi="Cambria Math"/>
                <w:color w:val="0070C0"/>
                <w:sz w:val="16"/>
                <w:szCs w:val="16"/>
              </w:rPr>
              <m:t>θ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>=cosθ-</m:t>
        </m:r>
        <m:r>
          <m:rPr>
            <m:sty m:val="bi"/>
          </m:rPr>
          <w:rPr>
            <w:rFonts w:ascii="Cambria Math" w:hAnsi="Cambria Math"/>
            <w:color w:val="0070C0"/>
            <w:sz w:val="16"/>
            <w:szCs w:val="16"/>
          </w:rPr>
          <m:t>j</m:t>
        </m:r>
        <m:r>
          <w:rPr>
            <w:rFonts w:ascii="Cambria Math" w:hAnsi="Cambria Math"/>
            <w:color w:val="0070C0"/>
            <w:sz w:val="16"/>
            <w:szCs w:val="16"/>
          </w:rPr>
          <m:t>senθ</m:t>
        </m:r>
      </m:oMath>
      <w:r w:rsidRPr="006B7AF8">
        <w:rPr>
          <w:color w:val="0070C0"/>
          <w:sz w:val="16"/>
          <w:szCs w:val="16"/>
        </w:rPr>
        <w:t xml:space="preserve">,      </w:t>
      </w:r>
      <m:oMath>
        <m:r>
          <w:rPr>
            <w:rFonts w:ascii="Cambria Math" w:hAnsi="Cambria Math"/>
            <w:color w:val="0070C0"/>
            <w:sz w:val="16"/>
            <w:szCs w:val="16"/>
          </w:rPr>
          <m:t>senA=</m:t>
        </m:r>
        <m:r>
          <m:rPr>
            <m:sty m:val="p"/>
          </m:rPr>
          <w:rPr>
            <w:rFonts w:ascii="Cambria Math" w:hAnsi="Cambria Math"/>
            <w:color w:val="0070C0"/>
            <w:sz w:val="16"/>
            <w:szCs w:val="16"/>
          </w:rPr>
          <m:t>cos⁡</m:t>
        </m:r>
        <m:r>
          <w:rPr>
            <w:rFonts w:ascii="Cambria Math" w:hAnsi="Cambria Math"/>
            <w:color w:val="0070C0"/>
            <w:sz w:val="16"/>
            <w:szCs w:val="16"/>
          </w:rPr>
          <m:t>(A-</m:t>
        </m:r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90</m:t>
            </m:r>
          </m:e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o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>)</m:t>
        </m:r>
      </m:oMath>
      <w:r w:rsidRPr="006B7AF8">
        <w:rPr>
          <w:color w:val="0070C0"/>
          <w:sz w:val="16"/>
          <w:szCs w:val="16"/>
        </w:rPr>
        <w:t xml:space="preserve">,     </w:t>
      </w:r>
      <m:oMath>
        <m:func>
          <m:func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16"/>
                <w:szCs w:val="16"/>
              </w:rPr>
              <m:t>cos</m:t>
            </m:r>
          </m:fName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A</m:t>
            </m:r>
          </m:e>
        </m:func>
        <m:r>
          <w:rPr>
            <w:rFonts w:ascii="Cambria Math" w:hAnsi="Cambria Math"/>
            <w:color w:val="0070C0"/>
            <w:sz w:val="16"/>
            <w:szCs w:val="16"/>
          </w:rPr>
          <m:t xml:space="preserve">=sen(A+ </m:t>
        </m:r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90</m:t>
            </m:r>
          </m:e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o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>)</m:t>
        </m:r>
      </m:oMath>
    </w:p>
    <w:p w14:paraId="25AE24F5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</w:p>
    <w:p w14:paraId="24CCA18C" w14:textId="77777777" w:rsidR="00445237" w:rsidRPr="006B7AF8" w:rsidRDefault="00445237" w:rsidP="00445237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both"/>
        <w:rPr>
          <w:color w:val="0070C0"/>
          <w:sz w:val="16"/>
          <w:szCs w:val="16"/>
        </w:rPr>
      </w:pPr>
      <w:r w:rsidRPr="006B7AF8">
        <w:rPr>
          <w:color w:val="0070C0"/>
          <w:sz w:val="16"/>
          <w:szCs w:val="16"/>
        </w:rPr>
        <w:tab/>
      </w:r>
      <m:oMath>
        <m:r>
          <w:rPr>
            <w:rFonts w:ascii="Cambria Math" w:hAnsi="Cambria Math"/>
            <w:color w:val="0070C0"/>
            <w:sz w:val="16"/>
            <w:szCs w:val="16"/>
          </w:rPr>
          <m:t>sen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-A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>= -senA</m:t>
        </m:r>
      </m:oMath>
      <w:r w:rsidRPr="006B7AF8">
        <w:rPr>
          <w:color w:val="0070C0"/>
          <w:sz w:val="16"/>
          <w:szCs w:val="16"/>
        </w:rPr>
        <w:t xml:space="preserve">  </w:t>
      </w:r>
      <w:r w:rsidRPr="006B7AF8">
        <w:rPr>
          <w:color w:val="0070C0"/>
          <w:sz w:val="16"/>
          <w:szCs w:val="16"/>
        </w:rPr>
        <w:tab/>
      </w:r>
      <w:r w:rsidRPr="006B7AF8">
        <w:rPr>
          <w:color w:val="0070C0"/>
          <w:sz w:val="16"/>
          <w:szCs w:val="16"/>
        </w:rPr>
        <w:tab/>
      </w:r>
      <m:oMath>
        <m:func>
          <m:func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16"/>
                <w:szCs w:val="16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-A</m:t>
                </m:r>
              </m:e>
            </m:d>
          </m:e>
        </m:func>
        <m:r>
          <w:rPr>
            <w:rFonts w:ascii="Cambria Math" w:hAnsi="Cambria Math"/>
            <w:color w:val="0070C0"/>
            <w:sz w:val="16"/>
            <w:szCs w:val="16"/>
          </w:rPr>
          <m:t>= cosA</m:t>
        </m:r>
      </m:oMath>
      <w:r w:rsidRPr="006B7AF8">
        <w:rPr>
          <w:color w:val="0070C0"/>
          <w:sz w:val="16"/>
          <w:szCs w:val="16"/>
        </w:rPr>
        <w:t xml:space="preserve">  </w:t>
      </w:r>
      <w:r w:rsidRPr="006B7AF8">
        <w:rPr>
          <w:color w:val="0070C0"/>
          <w:sz w:val="16"/>
          <w:szCs w:val="16"/>
        </w:rPr>
        <w:tab/>
      </w:r>
      <w:r w:rsidRPr="006B7AF8">
        <w:rPr>
          <w:color w:val="0070C0"/>
          <w:sz w:val="16"/>
          <w:szCs w:val="16"/>
        </w:rPr>
        <w:tab/>
      </w:r>
      <m:oMath>
        <m:r>
          <w:rPr>
            <w:rFonts w:ascii="Cambria Math" w:hAnsi="Cambria Math"/>
            <w:color w:val="0070C0"/>
            <w:sz w:val="16"/>
            <w:szCs w:val="16"/>
          </w:rPr>
          <m:t>tg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-A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>= -tgA</m:t>
        </m:r>
      </m:oMath>
      <w:r w:rsidRPr="006B7AF8">
        <w:rPr>
          <w:color w:val="0070C0"/>
          <w:sz w:val="16"/>
          <w:szCs w:val="16"/>
        </w:rPr>
        <w:t xml:space="preserve">  </w:t>
      </w:r>
    </w:p>
    <w:p w14:paraId="596D9E3E" w14:textId="77777777" w:rsidR="00445237" w:rsidRDefault="00445237" w:rsidP="00445237">
      <w:pPr>
        <w:jc w:val="center"/>
        <w:rPr>
          <w:color w:val="800000"/>
        </w:rPr>
      </w:pPr>
    </w:p>
    <w:p w14:paraId="77F989C9" w14:textId="74A9C2F1" w:rsidR="00464B8E" w:rsidRPr="00B71FBF" w:rsidRDefault="00D27F53" w:rsidP="00445237">
      <w:pPr>
        <w:ind w:firstLine="708"/>
        <w:jc w:val="center"/>
      </w:pPr>
      <w:r>
        <w:rPr>
          <w:noProof/>
        </w:rPr>
        <w:drawing>
          <wp:inline distT="0" distB="0" distL="0" distR="0" wp14:anchorId="5D23C4F3" wp14:editId="20D30584">
            <wp:extent cx="1294761" cy="283264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508" cy="286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7D889" w14:textId="77777777" w:rsidR="00464B8E" w:rsidRPr="0004104F" w:rsidRDefault="005A7332" w:rsidP="00D27F53">
      <w:pPr>
        <w:pStyle w:val="Ttulo2"/>
        <w:pBdr>
          <w:top w:val="thinThickSmallGap" w:sz="24" w:space="0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color w:val="0070C0"/>
          <w:sz w:val="18"/>
          <w:szCs w:val="18"/>
        </w:rPr>
      </w:pPr>
      <w:r>
        <w:rPr>
          <w:color w:val="0070C0"/>
          <w:sz w:val="18"/>
          <w:szCs w:val="18"/>
        </w:rPr>
        <w:t>CAIXA DE FERRAMENTA</w:t>
      </w:r>
      <w:r w:rsidR="00464B8E" w:rsidRPr="0004104F">
        <w:rPr>
          <w:color w:val="0070C0"/>
          <w:sz w:val="18"/>
          <w:szCs w:val="18"/>
        </w:rPr>
        <w:t>S PARA O TRIÂNGULO RETÂNGULO</w:t>
      </w:r>
    </w:p>
    <w:p w14:paraId="02AAC4A2" w14:textId="77777777" w:rsidR="00464B8E" w:rsidRPr="0004104F" w:rsidRDefault="00464B8E" w:rsidP="00D27F53">
      <w:pPr>
        <w:pStyle w:val="NormalWeb"/>
        <w:pBdr>
          <w:top w:val="thinThickSmallGap" w:sz="24" w:space="0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color w:val="0070C0"/>
          <w:sz w:val="18"/>
          <w:szCs w:val="18"/>
        </w:rPr>
      </w:pPr>
      <w:r w:rsidRPr="0004104F">
        <w:rPr>
          <w:noProof/>
          <w:color w:val="0070C0"/>
          <w:sz w:val="18"/>
          <w:szCs w:val="18"/>
        </w:rPr>
        <w:drawing>
          <wp:inline distT="0" distB="0" distL="0" distR="0" wp14:anchorId="7D7D55B4" wp14:editId="70F97961">
            <wp:extent cx="1579874" cy="1156183"/>
            <wp:effectExtent l="0" t="0" r="0" b="0"/>
            <wp:docPr id="47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476" cy="1158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462B8D" w14:textId="77777777" w:rsidR="00464B8E" w:rsidRPr="0004104F" w:rsidRDefault="00464B8E" w:rsidP="00D27F53">
      <w:pPr>
        <w:pStyle w:val="NormalWeb"/>
        <w:pBdr>
          <w:top w:val="thinThickSmallGap" w:sz="24" w:space="0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color w:val="0070C0"/>
          <w:sz w:val="18"/>
          <w:szCs w:val="18"/>
        </w:rPr>
      </w:pPr>
      <m:oMath>
        <m:r>
          <w:rPr>
            <w:rFonts w:ascii="Cambria Math" w:hAnsi="Cambria Math"/>
            <w:color w:val="0070C0"/>
            <w:sz w:val="18"/>
            <w:szCs w:val="18"/>
          </w:rPr>
          <m:t xml:space="preserve">senθ=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c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den>
        </m:f>
      </m:oMath>
      <w:r w:rsidRPr="0004104F">
        <w:rPr>
          <w:color w:val="0070C0"/>
          <w:sz w:val="18"/>
          <w:szCs w:val="18"/>
        </w:rPr>
        <w:t xml:space="preserve">  </w:t>
      </w:r>
      <w:r w:rsidRPr="0004104F">
        <w:rPr>
          <w:color w:val="0070C0"/>
          <w:sz w:val="18"/>
          <w:szCs w:val="18"/>
        </w:rPr>
        <w:tab/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cosθ=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b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den>
        </m:f>
      </m:oMath>
      <w:r w:rsidRPr="0004104F">
        <w:rPr>
          <w:color w:val="0070C0"/>
          <w:sz w:val="18"/>
          <w:szCs w:val="18"/>
        </w:rPr>
        <w:t xml:space="preserve">  </w:t>
      </w:r>
      <w:r w:rsidRPr="0004104F">
        <w:rPr>
          <w:color w:val="0070C0"/>
          <w:sz w:val="18"/>
          <w:szCs w:val="18"/>
        </w:rPr>
        <w:tab/>
      </w:r>
      <m:oMath>
        <m:r>
          <w:rPr>
            <w:rFonts w:ascii="Cambria Math" w:hAnsi="Cambria Math"/>
            <w:color w:val="0070C0"/>
            <w:sz w:val="18"/>
            <w:szCs w:val="18"/>
          </w:rPr>
          <m:t xml:space="preserve">tgθ=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senθ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cosθ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c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b</m:t>
            </m:r>
          </m:den>
        </m:f>
      </m:oMath>
      <w:r w:rsidRPr="0004104F">
        <w:rPr>
          <w:color w:val="0070C0"/>
          <w:sz w:val="18"/>
          <w:szCs w:val="18"/>
        </w:rPr>
        <w:t xml:space="preserve">  </w:t>
      </w:r>
      <w:r w:rsidRPr="0004104F">
        <w:rPr>
          <w:color w:val="0070C0"/>
          <w:sz w:val="18"/>
          <w:szCs w:val="18"/>
        </w:rPr>
        <w:tab/>
      </w:r>
      <m:oMath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b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sup>
        </m:sSup>
        <m:r>
          <w:rPr>
            <w:rFonts w:ascii="Cambria Math" w:hAnsi="Cambria Math"/>
            <w:color w:val="0070C0"/>
            <w:sz w:val="18"/>
            <w:szCs w:val="18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color w:val="0070C0"/>
                <w:sz w:val="18"/>
                <w:szCs w:val="18"/>
              </w:rPr>
              <m:t>c</m:t>
            </m:r>
          </m:e>
          <m:sup>
            <m:r>
              <w:rPr>
                <w:rFonts w:ascii="Cambria Math" w:hAnsi="Cambria Math"/>
                <w:color w:val="0070C0"/>
                <w:sz w:val="18"/>
                <w:szCs w:val="18"/>
              </w:rPr>
              <m:t>2</m:t>
            </m:r>
          </m:sup>
        </m:sSup>
      </m:oMath>
    </w:p>
    <w:p w14:paraId="50FC5241" w14:textId="77777777" w:rsidR="00464B8E" w:rsidRDefault="00464B8E" w:rsidP="00D27F53">
      <w:pPr>
        <w:pStyle w:val="NormalWeb"/>
        <w:spacing w:before="0" w:after="0"/>
        <w:rPr>
          <w:sz w:val="20"/>
        </w:rPr>
      </w:pPr>
    </w:p>
    <w:p w14:paraId="7AEC7348" w14:textId="4DFEB341" w:rsidR="00464B8E" w:rsidRDefault="00D27F53" w:rsidP="00D27F53">
      <w:pPr>
        <w:pStyle w:val="NormalWeb"/>
        <w:spacing w:before="0" w:after="0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6CF8CAA2" wp14:editId="12E2AB1A">
            <wp:extent cx="1342331" cy="293671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855" cy="295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F9208" w14:textId="77777777" w:rsidR="00464B8E" w:rsidRPr="0004104F" w:rsidRDefault="00464B8E" w:rsidP="00D27F53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b/>
          <w:color w:val="0070C0"/>
          <w:sz w:val="18"/>
          <w:szCs w:val="18"/>
        </w:rPr>
      </w:pPr>
      <w:r w:rsidRPr="0004104F">
        <w:rPr>
          <w:b/>
          <w:color w:val="0070C0"/>
          <w:sz w:val="18"/>
          <w:szCs w:val="18"/>
        </w:rPr>
        <w:t>CAIXA DE FERRAMENTAS PARA UM TRIÂNGULO QUALQUER</w:t>
      </w:r>
    </w:p>
    <w:p w14:paraId="5C6226EE" w14:textId="77777777" w:rsidR="00464B8E" w:rsidRPr="0004104F" w:rsidRDefault="00464B8E" w:rsidP="00D27F53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color w:val="0070C0"/>
          <w:sz w:val="18"/>
          <w:szCs w:val="18"/>
        </w:rPr>
      </w:pPr>
    </w:p>
    <w:p w14:paraId="3C7C5320" w14:textId="77777777" w:rsidR="00464B8E" w:rsidRPr="0004104F" w:rsidRDefault="00464B8E" w:rsidP="00D27F53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color w:val="0070C0"/>
          <w:sz w:val="18"/>
          <w:szCs w:val="18"/>
        </w:rPr>
      </w:pPr>
      <w:r w:rsidRPr="0004104F">
        <w:rPr>
          <w:noProof/>
          <w:color w:val="0070C0"/>
          <w:sz w:val="18"/>
          <w:szCs w:val="18"/>
        </w:rPr>
        <w:drawing>
          <wp:inline distT="0" distB="0" distL="0" distR="0" wp14:anchorId="0DFFF4AE" wp14:editId="189CA884">
            <wp:extent cx="1498730" cy="878566"/>
            <wp:effectExtent l="0" t="0" r="0" b="0"/>
            <wp:docPr id="48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671" cy="883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8DC43A" w14:textId="77777777" w:rsidR="00464B8E" w:rsidRPr="0004104F" w:rsidRDefault="00464B8E" w:rsidP="00D27F53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>Lei dos senos: {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senA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a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senB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b</m:t>
            </m:r>
          </m:den>
        </m:f>
        <m:r>
          <w:rPr>
            <w:rFonts w:ascii="Cambria Math" w:hAnsi="Cambria Math"/>
            <w:color w:val="0070C0"/>
            <w:sz w:val="18"/>
            <w:szCs w:val="1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color w:val="0070C0"/>
                <w:sz w:val="18"/>
                <w:szCs w:val="18"/>
              </w:rPr>
              <m:t>senC</m:t>
            </m:r>
          </m:num>
          <m:den>
            <m:r>
              <w:rPr>
                <w:rFonts w:ascii="Cambria Math" w:hAnsi="Cambria Math"/>
                <w:color w:val="0070C0"/>
                <w:sz w:val="18"/>
                <w:szCs w:val="18"/>
              </w:rPr>
              <m:t>c</m:t>
            </m:r>
          </m:den>
        </m:f>
      </m:oMath>
    </w:p>
    <w:p w14:paraId="41AD9121" w14:textId="77777777" w:rsidR="00464B8E" w:rsidRPr="0004104F" w:rsidRDefault="00464B8E" w:rsidP="00D27F53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color w:val="0070C0"/>
          <w:sz w:val="18"/>
          <w:szCs w:val="18"/>
        </w:rPr>
      </w:pPr>
    </w:p>
    <w:p w14:paraId="3AA57156" w14:textId="37CC418C" w:rsidR="00464B8E" w:rsidRPr="0004104F" w:rsidRDefault="00464B8E" w:rsidP="00D27F53">
      <w:pPr>
        <w:pStyle w:val="NormalWeb"/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pacing w:before="0" w:after="0"/>
        <w:jc w:val="center"/>
        <w:rPr>
          <w:color w:val="0070C0"/>
          <w:sz w:val="18"/>
          <w:szCs w:val="18"/>
        </w:rPr>
      </w:pPr>
      <w:r w:rsidRPr="0004104F">
        <w:rPr>
          <w:color w:val="0070C0"/>
          <w:sz w:val="18"/>
          <w:szCs w:val="18"/>
        </w:rPr>
        <w:t xml:space="preserve">Lei dos </w:t>
      </w:r>
      <w:r w:rsidR="00564020" w:rsidRPr="0004104F">
        <w:rPr>
          <w:color w:val="0070C0"/>
          <w:sz w:val="18"/>
          <w:szCs w:val="18"/>
        </w:rPr>
        <w:t>cossenos</w:t>
      </w:r>
      <w:r w:rsidRPr="0004104F">
        <w:rPr>
          <w:color w:val="0070C0"/>
          <w:sz w:val="18"/>
          <w:szCs w:val="18"/>
        </w:rPr>
        <w:t xml:space="preserve">: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- 2bccosA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- 2accosB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18"/>
                        <w:szCs w:val="1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18"/>
                        <w:szCs w:val="1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- 2abcosC</m:t>
                </m:r>
              </m:e>
            </m:eqArr>
          </m:e>
        </m:d>
      </m:oMath>
    </w:p>
    <w:p w14:paraId="77F9BB9E" w14:textId="77777777" w:rsidR="00464B8E" w:rsidRDefault="00464B8E" w:rsidP="00D27F53">
      <w:pPr>
        <w:pStyle w:val="NormalWeb"/>
        <w:spacing w:before="0" w:after="0"/>
        <w:jc w:val="both"/>
        <w:rPr>
          <w:sz w:val="20"/>
        </w:rPr>
      </w:pPr>
    </w:p>
    <w:p w14:paraId="429F9243" w14:textId="77777777" w:rsidR="00D14711" w:rsidRDefault="00D14711" w:rsidP="00D27F53"/>
    <w:sectPr w:rsidR="00D14711" w:rsidSect="00D147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B8E"/>
    <w:rsid w:val="001737C6"/>
    <w:rsid w:val="001D5A6C"/>
    <w:rsid w:val="00445237"/>
    <w:rsid w:val="00464B8E"/>
    <w:rsid w:val="00564020"/>
    <w:rsid w:val="005A7332"/>
    <w:rsid w:val="005E5517"/>
    <w:rsid w:val="00686C95"/>
    <w:rsid w:val="006B7AF8"/>
    <w:rsid w:val="00966182"/>
    <w:rsid w:val="00A71E76"/>
    <w:rsid w:val="00D14711"/>
    <w:rsid w:val="00D27F53"/>
    <w:rsid w:val="00E74565"/>
    <w:rsid w:val="00E9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F5CFF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link w:val="Ttulo2Char"/>
    <w:qFormat/>
    <w:rsid w:val="00464B8E"/>
    <w:pPr>
      <w:spacing w:before="100" w:after="100"/>
      <w:outlineLvl w:val="1"/>
    </w:pPr>
    <w:rPr>
      <w:b/>
      <w:sz w:val="3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464B8E"/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paragraph" w:styleId="NormalWeb">
    <w:name w:val="Normal (Web)"/>
    <w:basedOn w:val="Normal"/>
    <w:rsid w:val="00464B8E"/>
    <w:pPr>
      <w:spacing w:before="100" w:after="100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4B8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4B8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720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salimos5@outlook.com</dc:creator>
  <cp:lastModifiedBy>José Salimos</cp:lastModifiedBy>
  <cp:revision>9</cp:revision>
  <dcterms:created xsi:type="dcterms:W3CDTF">2021-01-24T13:55:00Z</dcterms:created>
  <dcterms:modified xsi:type="dcterms:W3CDTF">2022-07-01T10:51:00Z</dcterms:modified>
</cp:coreProperties>
</file>